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21D45540"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5E1F70" w:rsidRPr="005E1F70">
        <w:rPr>
          <w:bCs/>
          <w:noProof w:val="0"/>
          <w:sz w:val="24"/>
          <w:szCs w:val="24"/>
        </w:rPr>
        <w:t>2103999</w:t>
      </w:r>
    </w:p>
    <w:p w14:paraId="5E30B99A" w14:textId="7DD29779"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F01FC8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1BB8">
        <w:rPr>
          <w:rFonts w:cs="Arial"/>
          <w:b/>
          <w:bCs/>
          <w:sz w:val="24"/>
          <w:lang w:eastAsia="ja-JP"/>
        </w:rPr>
        <w:t>8</w:t>
      </w:r>
      <w:r>
        <w:rPr>
          <w:rFonts w:cs="Arial"/>
          <w:b/>
          <w:bCs/>
          <w:sz w:val="24"/>
          <w:lang w:eastAsia="ja-JP"/>
        </w:rPr>
        <w:t>.</w:t>
      </w:r>
      <w:r w:rsidR="00581BB8">
        <w:rPr>
          <w:rFonts w:cs="Arial"/>
          <w:b/>
          <w:bCs/>
          <w:sz w:val="24"/>
          <w:lang w:eastAsia="ja-JP"/>
        </w:rPr>
        <w:t>11</w:t>
      </w:r>
      <w:r>
        <w:rPr>
          <w:rFonts w:cs="Arial"/>
          <w:b/>
          <w:bCs/>
          <w:sz w:val="24"/>
          <w:lang w:eastAsia="ja-JP"/>
        </w:rPr>
        <w:t>.</w:t>
      </w:r>
      <w:r w:rsidR="00581BB8">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06AF53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1BB8" w:rsidRPr="00581BB8">
        <w:rPr>
          <w:rFonts w:ascii="Arial" w:hAnsi="Arial" w:cs="Arial"/>
          <w:b/>
          <w:bCs/>
          <w:sz w:val="24"/>
        </w:rPr>
        <w:t>Latency enhancement to on-demand PRS functionality</w:t>
      </w:r>
    </w:p>
    <w:p w14:paraId="1F147C23" w14:textId="31E07A9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81BB8">
        <w:rPr>
          <w:rFonts w:ascii="Arial" w:hAnsi="Arial" w:cs="Arial"/>
          <w:b/>
          <w:bCs/>
          <w:sz w:val="24"/>
        </w:rPr>
        <w:t>NR_Pos_Enh</w:t>
      </w:r>
      <w:r w:rsidRPr="00112F1A">
        <w:rPr>
          <w:rFonts w:ascii="Arial" w:hAnsi="Arial" w:cs="Arial"/>
          <w:b/>
          <w:bCs/>
          <w:sz w:val="24"/>
        </w:rPr>
        <w:t xml:space="preserve"> </w:t>
      </w:r>
      <w:r>
        <w:rPr>
          <w:rFonts w:ascii="Arial" w:hAnsi="Arial" w:cs="Arial"/>
          <w:b/>
          <w:bCs/>
          <w:sz w:val="24"/>
        </w:rPr>
        <w:t xml:space="preserve">- Release </w:t>
      </w:r>
      <w:r w:rsidR="00581BB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C8C7156" w14:textId="77777777" w:rsidR="00BE6157" w:rsidRDefault="00BE6157" w:rsidP="00BE6157">
      <w:r>
        <w:t>The recently approved WID on NR positioning enhancements has identified the following objectives [1]:</w:t>
      </w:r>
    </w:p>
    <w:p w14:paraId="12E4D39A" w14:textId="77777777" w:rsidR="00BE6157" w:rsidRPr="00BE6157" w:rsidRDefault="00BE6157" w:rsidP="00BE6157">
      <w:pPr>
        <w:pStyle w:val="B1"/>
        <w:rPr>
          <w:i/>
          <w:iCs/>
        </w:rPr>
      </w:pPr>
      <w:r w:rsidRPr="00BE6157">
        <w:rPr>
          <w:i/>
          <w:iCs/>
        </w:rPr>
        <w:t>•</w:t>
      </w:r>
      <w:r w:rsidRPr="00BE6157">
        <w:rPr>
          <w:i/>
          <w:iCs/>
        </w:rPr>
        <w:tab/>
        <w:t>“Specify the enhancements of signalling, and procedures for improving positioning latency of the Rel-16 NR positioning methods, for DL and DL+UL positioning methods, including:</w:t>
      </w:r>
    </w:p>
    <w:p w14:paraId="6F9668E0" w14:textId="77777777" w:rsidR="00BE6157" w:rsidRPr="00BE6157" w:rsidRDefault="00BE6157" w:rsidP="00BE6157">
      <w:pPr>
        <w:pStyle w:val="B2"/>
        <w:rPr>
          <w:i/>
          <w:iCs/>
        </w:rPr>
      </w:pPr>
      <w:r w:rsidRPr="00BE6157">
        <w:rPr>
          <w:i/>
          <w:iCs/>
        </w:rPr>
        <w:t>o</w:t>
      </w:r>
      <w:r w:rsidRPr="00BE6157">
        <w:rPr>
          <w:i/>
          <w:iCs/>
        </w:rPr>
        <w:tab/>
        <w:t>Latency reduction related to the request and response of location measurements or location estimate and positioning assistance data; [RAN2, RAN3, RAN1]</w:t>
      </w:r>
    </w:p>
    <w:p w14:paraId="78424079" w14:textId="77777777" w:rsidR="00BE6157" w:rsidRPr="00BE6157" w:rsidRDefault="00BE6157" w:rsidP="00BE6157">
      <w:pPr>
        <w:pStyle w:val="B1"/>
        <w:rPr>
          <w:i/>
          <w:iCs/>
        </w:rPr>
      </w:pPr>
      <w:r w:rsidRPr="00BE6157">
        <w:rPr>
          <w:i/>
          <w:iCs/>
        </w:rPr>
        <w:t>•</w:t>
      </w:r>
      <w:r w:rsidRPr="00BE6157">
        <w:rPr>
          <w:i/>
          <w:iCs/>
        </w:rPr>
        <w:tab/>
        <w:t>Specify on-demand transmission and reception of DL PRS for DL and DL+UL positioning for UE-based and UE-assisted positioning solutions, including: [RAN2, RAN1, RAN3]</w:t>
      </w:r>
    </w:p>
    <w:p w14:paraId="20B05FC4" w14:textId="77777777" w:rsidR="00BE6157" w:rsidRPr="00BE6157" w:rsidRDefault="00BE6157" w:rsidP="00BE6157">
      <w:pPr>
        <w:pStyle w:val="B2"/>
        <w:rPr>
          <w:i/>
          <w:iCs/>
        </w:rPr>
      </w:pPr>
      <w:r w:rsidRPr="00BE6157">
        <w:rPr>
          <w:i/>
          <w:iCs/>
        </w:rPr>
        <w:t>o</w:t>
      </w:r>
      <w:r w:rsidRPr="00BE6157">
        <w:rPr>
          <w:i/>
          <w:iCs/>
        </w:rPr>
        <w:tab/>
        <w:t xml:space="preserve">UE-initiated request of on-demand DL PRS transmission; </w:t>
      </w:r>
    </w:p>
    <w:p w14:paraId="295694C8" w14:textId="77777777" w:rsidR="00BE6157" w:rsidRPr="00BE6157" w:rsidRDefault="00BE6157" w:rsidP="00BE6157">
      <w:pPr>
        <w:pStyle w:val="B2"/>
        <w:rPr>
          <w:i/>
          <w:iCs/>
        </w:rPr>
      </w:pPr>
      <w:r w:rsidRPr="00BE6157">
        <w:rPr>
          <w:i/>
          <w:iCs/>
        </w:rPr>
        <w:t>o</w:t>
      </w:r>
      <w:r w:rsidRPr="00BE6157">
        <w:rPr>
          <w:i/>
          <w:iCs/>
        </w:rPr>
        <w:tab/>
        <w:t>LMF (network)-initiated request of on-demand DL PRS transmission;”</w:t>
      </w:r>
    </w:p>
    <w:p w14:paraId="7996876E" w14:textId="77777777" w:rsidR="00BE6157" w:rsidRDefault="00BE6157" w:rsidP="00BE6157">
      <w:r>
        <w:t>On-demand transmission and reception of DL PRS is expected to be beneficial in terms of positioning latency and accuracy, as well as network efficiency, where UE or LMF might request activation, deactivation, and re-configuration of DL PRS transmissions.</w:t>
      </w:r>
    </w:p>
    <w:p w14:paraId="420DF014" w14:textId="1ED691CE" w:rsidR="00A209D6" w:rsidRDefault="00BE6157" w:rsidP="00BE6157">
      <w:r>
        <w:t>In this contribution, we discuss latency aspects of on-demand PRS functionality. We further identify enhancements to the related procedures, towards matching the requirements of NR positioning</w:t>
      </w:r>
      <w:r w:rsidR="00CD0BA8">
        <w:t>.</w:t>
      </w:r>
    </w:p>
    <w:p w14:paraId="4F547731" w14:textId="6C1A9256" w:rsidR="00A209D6" w:rsidRPr="006E13D1" w:rsidRDefault="00A209D6" w:rsidP="00B7538C">
      <w:pPr>
        <w:pStyle w:val="Heading1"/>
      </w:pPr>
      <w:r w:rsidRPr="006E13D1">
        <w:t>2</w:t>
      </w:r>
      <w:r w:rsidRPr="006E13D1">
        <w:tab/>
      </w:r>
      <w:r w:rsidR="008F33DE">
        <w:t>Discussion</w:t>
      </w:r>
    </w:p>
    <w:p w14:paraId="62F3BA9C" w14:textId="77777777" w:rsidR="008F33DE" w:rsidRDefault="008F33DE" w:rsidP="008F33DE">
      <w:r>
        <w:t>In order to realize on-demand PRS functionality in NR positioning, an additional procedure is required between the entities involved, namely the UE, gNB and LMF.</w:t>
      </w:r>
    </w:p>
    <w:p w14:paraId="4C1FDC1C" w14:textId="2B36E573" w:rsidR="00B7538C" w:rsidRDefault="008F33DE" w:rsidP="008F33DE">
      <w:r>
        <w:t>To illustrate, let us take an example of UE-initiated on-demand DL PRS transmission. Assume that the UE requests an increase in the bandwidth of the active PRS during an ongoing positioning session, due to an increase in accuracy requirement associated with the location request coming from the UE. For this, required procedure is illustrated in Fig. 1 [2]</w:t>
      </w:r>
      <w:r w:rsidR="00B7538C" w:rsidRPr="006E13D1">
        <w:t xml:space="preserve">.  </w:t>
      </w:r>
    </w:p>
    <w:p w14:paraId="740D2C04" w14:textId="0470A8CD" w:rsidR="008F33DE" w:rsidRDefault="008F33DE" w:rsidP="002828AC">
      <w:pPr>
        <w:pStyle w:val="TF"/>
      </w:pPr>
      <w:r w:rsidRPr="00DD6F34">
        <w:rPr>
          <w:lang w:val="en-US"/>
        </w:rPr>
        <w:object w:dxaOrig="7080" w:dyaOrig="4815" w14:anchorId="3759A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35pt;height:238pt;mso-width-percent:0;mso-height-percent:0;mso-width-percent:0;mso-height-percent:0" o:ole="">
            <v:imagedata r:id="rId12" o:title=""/>
          </v:shape>
          <o:OLEObject Type="Embed" ProgID="Mscgen.Chart" ShapeID="_x0000_i1025" DrawAspect="Content" ObjectID="_1678817553" r:id="rId13"/>
        </w:object>
      </w:r>
    </w:p>
    <w:p w14:paraId="04FEA055" w14:textId="61A1BEF9" w:rsidR="008F33DE" w:rsidRDefault="008F33DE" w:rsidP="008F33DE">
      <w:pPr>
        <w:pStyle w:val="TF"/>
      </w:pPr>
      <w:r w:rsidRPr="008F33DE">
        <w:t>Figure 1: An example of on-demand PRS request from UE during active LPP session [2]</w:t>
      </w:r>
    </w:p>
    <w:p w14:paraId="5B8803F8" w14:textId="77777777" w:rsidR="008F33DE" w:rsidRDefault="008F33DE" w:rsidP="008F33DE">
      <w:r>
        <w:t>As can be observed from Fig. 1, the additional procedure of signaling between entities for on-demand PRS re-configuration incurs additional latency to the overall positioning.</w:t>
      </w:r>
    </w:p>
    <w:p w14:paraId="0C0D214E" w14:textId="77777777" w:rsidR="008F33DE" w:rsidRDefault="008F33DE" w:rsidP="008F33DE">
      <w:r w:rsidRPr="008F33DE">
        <w:rPr>
          <w:b/>
          <w:bCs/>
        </w:rPr>
        <w:t>Observation 1:</w:t>
      </w:r>
      <w:r>
        <w:t xml:space="preserve"> Procedures required to enable on-demand PRS functionality incur additional latency.</w:t>
      </w:r>
    </w:p>
    <w:p w14:paraId="6EC36980" w14:textId="5CAFABA9" w:rsidR="008F33DE" w:rsidRDefault="008F33DE" w:rsidP="008F33DE">
      <w:r>
        <w:t xml:space="preserve">One of the solutions to mitigate this additional latency is pre-configuration of multiple PRS configurations associated with </w:t>
      </w:r>
      <w:r w:rsidR="00EB7CA5">
        <w:t xml:space="preserve">an </w:t>
      </w:r>
      <w:r>
        <w:t xml:space="preserve">ID and </w:t>
      </w:r>
      <w:r w:rsidR="00C568FC">
        <w:t xml:space="preserve">the </w:t>
      </w:r>
      <w:r>
        <w:t>later activation/deactivation when necessary, as also proposed in [3]. This eliminates the LPP assistance data signal</w:t>
      </w:r>
      <w:r w:rsidR="00C568FC">
        <w:t>l</w:t>
      </w:r>
      <w:r>
        <w:t>ing procedure including its configuration and activation. According to the analysis in [3], the latency reduction achievable by the avoided signal</w:t>
      </w:r>
      <w:r w:rsidR="000917D3">
        <w:t>l</w:t>
      </w:r>
      <w:r>
        <w:t>ing is expected to be 28</w:t>
      </w:r>
      <w:r w:rsidR="000917D3">
        <w:t xml:space="preserve"> </w:t>
      </w:r>
      <w:r>
        <w:t>-</w:t>
      </w:r>
      <w:r w:rsidR="000917D3">
        <w:t xml:space="preserve"> </w:t>
      </w:r>
      <w:r>
        <w:t>44.5 ms.</w:t>
      </w:r>
    </w:p>
    <w:p w14:paraId="59B34E3B" w14:textId="77777777" w:rsidR="008F33DE" w:rsidRDefault="008F33DE" w:rsidP="008F33DE">
      <w:r w:rsidRPr="008F33DE">
        <w:rPr>
          <w:b/>
          <w:bCs/>
        </w:rPr>
        <w:t>Observation 2:</w:t>
      </w:r>
      <w:r>
        <w:t xml:space="preserve"> Latency associated with on-demand PRS functionality could be reduced via pre-configuration and on-demand activation/deactivation of PRS configurations.</w:t>
      </w:r>
    </w:p>
    <w:p w14:paraId="4ECD1BA7" w14:textId="32827AAB" w:rsidR="008F33DE" w:rsidRDefault="008F33DE" w:rsidP="008F33DE">
      <w:r>
        <w:t>However, PRS configurations, even if preconfigured, may not satisfy the needs of the UEs as they usually have different and/or varying positioning service requirements and experience different radio conditions. In addition, it could be the case that UEs might always ask for the most-demanding configuration, e.g., the PRS configuration with the largest bandwidth and the highest repetition frequency, eventually increasing the consumption of network resources. Furthermore, such requests might come from any UE at any cell at any time, thus challenging the network-wide optimization of the PRS configuration. In case the network cannot afford a given request, it needs to inform the requesting UE, which might extend the negotiation between the UE and the network regarding which PRS configuration to be utilized, hence introducing further latency due to additional signal</w:t>
      </w:r>
      <w:r w:rsidR="00623659">
        <w:t>l</w:t>
      </w:r>
      <w:r>
        <w:t>ing between the entities.</w:t>
      </w:r>
    </w:p>
    <w:p w14:paraId="2DAAB6ED" w14:textId="77777777" w:rsidR="008F33DE" w:rsidRDefault="008F33DE" w:rsidP="008F33DE">
      <w:r w:rsidRPr="008F33DE">
        <w:rPr>
          <w:b/>
          <w:bCs/>
        </w:rPr>
        <w:t>Observation 3:</w:t>
      </w:r>
      <w:r>
        <w:t xml:space="preserve"> Pre-configuration of PRS configurations solely might not avoid any further negotiation between the UE and the network entities, thus cause further latency to the NR positioning. It would be also a challenge for the network to meet and manage any request that might come from any UE at any time.</w:t>
      </w:r>
    </w:p>
    <w:p w14:paraId="1C14956E" w14:textId="55CD33EA" w:rsidR="008F33DE" w:rsidRDefault="008F33DE" w:rsidP="008F33DE">
      <w:r>
        <w:t>To address the above problems related to pre-configuration and activation/deactivation of PRS, we propose associating the pre-configur</w:t>
      </w:r>
      <w:r w:rsidR="00623659">
        <w:t>ed PRS configurations</w:t>
      </w:r>
      <w:r>
        <w:t xml:space="preserve"> with specific positioning quality of service (QoS) requirements and/or radio conditions in the network. A simplified example illustrating a pre-configuration to be provided by the network to UEs is provided in Table 1</w:t>
      </w:r>
    </w:p>
    <w:p w14:paraId="342EDB1A" w14:textId="33E0FECB" w:rsidR="008F33DE" w:rsidRDefault="008F33DE" w:rsidP="008F33DE">
      <w:pPr>
        <w:pStyle w:val="TH"/>
      </w:pPr>
      <w:r w:rsidRPr="008F33DE">
        <w:lastRenderedPageBreak/>
        <w:t>Table 1 – DL PRS pre-configuration associated with QoS and radio conditions</w:t>
      </w:r>
    </w:p>
    <w:tbl>
      <w:tblPr>
        <w:tblStyle w:val="TableGrid"/>
        <w:tblW w:w="0" w:type="auto"/>
        <w:jc w:val="center"/>
        <w:tblLook w:val="04A0" w:firstRow="1" w:lastRow="0" w:firstColumn="1" w:lastColumn="0" w:noHBand="0" w:noVBand="1"/>
      </w:tblPr>
      <w:tblGrid>
        <w:gridCol w:w="3539"/>
        <w:gridCol w:w="4944"/>
      </w:tblGrid>
      <w:tr w:rsidR="008F33DE" w:rsidRPr="004D73EB" w14:paraId="02E2C22A" w14:textId="77777777" w:rsidTr="00406DAB">
        <w:trPr>
          <w:trHeight w:val="190"/>
          <w:jc w:val="center"/>
        </w:trPr>
        <w:tc>
          <w:tcPr>
            <w:tcW w:w="3539" w:type="dxa"/>
            <w:shd w:val="clear" w:color="auto" w:fill="E7E6E6" w:themeFill="background2"/>
            <w:vAlign w:val="center"/>
          </w:tcPr>
          <w:p w14:paraId="76DD6EBF" w14:textId="77777777" w:rsidR="008F33DE" w:rsidRPr="00BC1465" w:rsidRDefault="008F33DE" w:rsidP="002828AC">
            <w:pPr>
              <w:pStyle w:val="TAH"/>
            </w:pPr>
            <w:r w:rsidRPr="00BC1465">
              <w:t>QoS Requirement / Radio Condition</w:t>
            </w:r>
          </w:p>
        </w:tc>
        <w:tc>
          <w:tcPr>
            <w:tcW w:w="4944" w:type="dxa"/>
            <w:shd w:val="clear" w:color="auto" w:fill="E7E6E6" w:themeFill="background2"/>
            <w:vAlign w:val="center"/>
          </w:tcPr>
          <w:p w14:paraId="27EE7A9E" w14:textId="0CDA2C0E" w:rsidR="008F33DE" w:rsidRPr="00BC1465" w:rsidRDefault="005A74DB" w:rsidP="002828AC">
            <w:pPr>
              <w:pStyle w:val="TAH"/>
            </w:pPr>
            <w:r>
              <w:t xml:space="preserve">Pre-configured </w:t>
            </w:r>
            <w:r w:rsidR="008F33DE" w:rsidRPr="00BC1465">
              <w:t>PRS Configuration</w:t>
            </w:r>
          </w:p>
        </w:tc>
      </w:tr>
      <w:tr w:rsidR="008F33DE" w:rsidRPr="00CB5E81" w14:paraId="0FC9BA59" w14:textId="77777777" w:rsidTr="00406DAB">
        <w:trPr>
          <w:trHeight w:val="190"/>
          <w:jc w:val="center"/>
        </w:trPr>
        <w:tc>
          <w:tcPr>
            <w:tcW w:w="3539" w:type="dxa"/>
          </w:tcPr>
          <w:p w14:paraId="503F72AA" w14:textId="77777777" w:rsidR="008F33DE" w:rsidRPr="00BC1465" w:rsidRDefault="008F33DE" w:rsidP="002828AC">
            <w:pPr>
              <w:pStyle w:val="TAC"/>
              <w:jc w:val="left"/>
            </w:pPr>
            <w:r w:rsidRPr="00BC1465">
              <w:rPr>
                <w:b/>
                <w:bCs/>
              </w:rPr>
              <w:t>A:</w:t>
            </w:r>
            <w:r w:rsidRPr="00BC1465">
              <w:t xml:space="preserve"> High-accuracy and low-latency positioning </w:t>
            </w:r>
          </w:p>
        </w:tc>
        <w:tc>
          <w:tcPr>
            <w:tcW w:w="4944" w:type="dxa"/>
          </w:tcPr>
          <w:p w14:paraId="2D1EC073" w14:textId="77777777" w:rsidR="008F33DE" w:rsidRPr="00BC1465" w:rsidRDefault="008F33DE" w:rsidP="002828AC">
            <w:pPr>
              <w:pStyle w:val="TAC"/>
              <w:jc w:val="left"/>
            </w:pPr>
            <w:r w:rsidRPr="00BC1465">
              <w:rPr>
                <w:b/>
                <w:bCs/>
              </w:rPr>
              <w:t>#1:</w:t>
            </w:r>
            <w:r w:rsidRPr="00BC1465">
              <w:t xml:space="preserve"> a configuration with large bandwidth and short periodicity</w:t>
            </w:r>
          </w:p>
        </w:tc>
      </w:tr>
      <w:tr w:rsidR="008F33DE" w:rsidRPr="00CB5E81" w14:paraId="1CB9CDE2" w14:textId="77777777" w:rsidTr="00406DAB">
        <w:trPr>
          <w:trHeight w:val="190"/>
          <w:jc w:val="center"/>
        </w:trPr>
        <w:tc>
          <w:tcPr>
            <w:tcW w:w="3539" w:type="dxa"/>
          </w:tcPr>
          <w:p w14:paraId="48FE8F25" w14:textId="77777777" w:rsidR="008F33DE" w:rsidRPr="00BC1465" w:rsidRDefault="008F33DE" w:rsidP="002828AC">
            <w:pPr>
              <w:pStyle w:val="TAC"/>
              <w:jc w:val="left"/>
            </w:pPr>
            <w:r w:rsidRPr="00BC1465">
              <w:rPr>
                <w:b/>
                <w:bCs/>
              </w:rPr>
              <w:t>B:</w:t>
            </w:r>
            <w:r w:rsidRPr="00BC1465">
              <w:t xml:space="preserve"> Medium accuracy and latency positioning </w:t>
            </w:r>
          </w:p>
        </w:tc>
        <w:tc>
          <w:tcPr>
            <w:tcW w:w="4944" w:type="dxa"/>
          </w:tcPr>
          <w:p w14:paraId="68C65BBA" w14:textId="77777777" w:rsidR="008F33DE" w:rsidRPr="00BC1465" w:rsidRDefault="008F33DE" w:rsidP="002828AC">
            <w:pPr>
              <w:pStyle w:val="TAC"/>
              <w:jc w:val="left"/>
            </w:pPr>
            <w:r w:rsidRPr="00BC1465">
              <w:rPr>
                <w:b/>
                <w:bCs/>
              </w:rPr>
              <w:t>#2:</w:t>
            </w:r>
            <w:r w:rsidRPr="00BC1465">
              <w:t xml:space="preserve"> a configuration with medium bandwidth and periodicity</w:t>
            </w:r>
          </w:p>
        </w:tc>
      </w:tr>
      <w:tr w:rsidR="008F33DE" w:rsidRPr="00CB5E81" w14:paraId="15AE0C75" w14:textId="77777777" w:rsidTr="00406DAB">
        <w:trPr>
          <w:trHeight w:val="190"/>
          <w:jc w:val="center"/>
        </w:trPr>
        <w:tc>
          <w:tcPr>
            <w:tcW w:w="3539" w:type="dxa"/>
          </w:tcPr>
          <w:p w14:paraId="1F1C0C61" w14:textId="77777777" w:rsidR="008F33DE" w:rsidRPr="00BC1465" w:rsidRDefault="008F33DE" w:rsidP="002828AC">
            <w:pPr>
              <w:pStyle w:val="TAC"/>
              <w:jc w:val="left"/>
            </w:pPr>
            <w:r w:rsidRPr="00BC1465">
              <w:rPr>
                <w:b/>
                <w:bCs/>
              </w:rPr>
              <w:t>C:</w:t>
            </w:r>
            <w:r w:rsidRPr="00BC1465">
              <w:t xml:space="preserve"> Low-accuracy and high-latency positioning </w:t>
            </w:r>
          </w:p>
        </w:tc>
        <w:tc>
          <w:tcPr>
            <w:tcW w:w="4944" w:type="dxa"/>
          </w:tcPr>
          <w:p w14:paraId="12139E56" w14:textId="77777777" w:rsidR="008F33DE" w:rsidRPr="00BC1465" w:rsidRDefault="008F33DE" w:rsidP="002828AC">
            <w:pPr>
              <w:pStyle w:val="TAC"/>
              <w:jc w:val="left"/>
            </w:pPr>
            <w:r w:rsidRPr="00BC1465">
              <w:rPr>
                <w:b/>
                <w:bCs/>
              </w:rPr>
              <w:t>#3:</w:t>
            </w:r>
            <w:r w:rsidRPr="00BC1465">
              <w:t xml:space="preserve"> a configuration with small bandwidth and large periodicity</w:t>
            </w:r>
          </w:p>
        </w:tc>
      </w:tr>
      <w:tr w:rsidR="008F33DE" w:rsidRPr="00CB5E81" w14:paraId="5044B5C6" w14:textId="77777777" w:rsidTr="00406DAB">
        <w:trPr>
          <w:trHeight w:val="50"/>
          <w:jc w:val="center"/>
        </w:trPr>
        <w:tc>
          <w:tcPr>
            <w:tcW w:w="3539" w:type="dxa"/>
          </w:tcPr>
          <w:p w14:paraId="5120955B" w14:textId="77777777" w:rsidR="008F33DE" w:rsidRPr="00BC1465" w:rsidRDefault="008F33DE" w:rsidP="002828AC">
            <w:pPr>
              <w:pStyle w:val="TAC"/>
              <w:jc w:val="left"/>
            </w:pPr>
            <w:r w:rsidRPr="00BC1465">
              <w:rPr>
                <w:b/>
                <w:bCs/>
              </w:rPr>
              <w:t>D:</w:t>
            </w:r>
            <w:r w:rsidRPr="00BC1465">
              <w:t xml:space="preserve"> Positioning with large UL/DL path loss</w:t>
            </w:r>
          </w:p>
        </w:tc>
        <w:tc>
          <w:tcPr>
            <w:tcW w:w="4944" w:type="dxa"/>
          </w:tcPr>
          <w:p w14:paraId="6A0EAE61" w14:textId="77777777" w:rsidR="008F33DE" w:rsidRPr="00BC1465" w:rsidRDefault="008F33DE" w:rsidP="002828AC">
            <w:pPr>
              <w:pStyle w:val="TAC"/>
              <w:jc w:val="left"/>
            </w:pPr>
            <w:r w:rsidRPr="00BC1465">
              <w:rPr>
                <w:b/>
                <w:bCs/>
              </w:rPr>
              <w:t>#4:</w:t>
            </w:r>
            <w:r w:rsidRPr="00BC1465">
              <w:t xml:space="preserve"> a configuration with large power</w:t>
            </w:r>
          </w:p>
        </w:tc>
      </w:tr>
    </w:tbl>
    <w:p w14:paraId="4367874F" w14:textId="77777777" w:rsidR="002828AC" w:rsidRDefault="002828AC" w:rsidP="008F33DE"/>
    <w:p w14:paraId="3493324C" w14:textId="3C93FF64" w:rsidR="008F33DE" w:rsidRDefault="008F33DE" w:rsidP="008F33DE">
      <w:r>
        <w:t xml:space="preserve">Such pre-configuration can be determined by LMF and provided to UEs as a part of assistance data for positioning, which can take place before any positioning session. Later, when UE or LMF initiates on-demand DL PRS transmission for a positioning session, they indicate the selection of a specific </w:t>
      </w:r>
      <w:r w:rsidR="006E6576">
        <w:t xml:space="preserve">pre-configured </w:t>
      </w:r>
      <w:r>
        <w:t>PRS configuration that corresponds to the QoS requirement of the positioning request as well as the radio conditions they experience at the time of positioning. The mapping would ensure that a given PRS pre-configuration would meet specific requirements and conditions it is tailored for, therefore would avoid any further negotiation between the UE and the network. At the same time, it narrows down the possible on-demand PRS request options for the UEs, by conditioning each possible PRS configuration to a particular situation, which avoids any potentially demanding requests that are difficult to manage on the network side.</w:t>
      </w:r>
    </w:p>
    <w:p w14:paraId="5E0C45B6" w14:textId="2879B6EB" w:rsidR="008F33DE" w:rsidRPr="006E13D1" w:rsidRDefault="008F33DE" w:rsidP="008F33DE">
      <w:r w:rsidRPr="008F33DE">
        <w:rPr>
          <w:b/>
          <w:bCs/>
        </w:rPr>
        <w:t>Proposal 1:</w:t>
      </w:r>
      <w:r>
        <w:t xml:space="preserve"> For NR positioning, RAN should support pre-configuration of multiple PRS configurations by LMF to UEs as a part of assistance data for positioning, where each configuration is mapped to a specific QoS and/or radio condition. UE or LMF can activate, de-activate, and re-configure a selected PRS configuration on demand, which matches to a given QoS and/or radio condition for a positioning session</w:t>
      </w:r>
      <w:r w:rsidR="00C67054">
        <w:t>.</w:t>
      </w:r>
    </w:p>
    <w:p w14:paraId="5FF2457F" w14:textId="041FF47D" w:rsidR="00A209D6" w:rsidRPr="006E13D1" w:rsidRDefault="00BE6157" w:rsidP="00A209D6">
      <w:pPr>
        <w:pStyle w:val="Heading1"/>
      </w:pPr>
      <w:r>
        <w:t>3</w:t>
      </w:r>
      <w:r w:rsidR="00A209D6" w:rsidRPr="006E13D1">
        <w:tab/>
      </w:r>
      <w:r w:rsidR="008C3057">
        <w:t>Conclusion</w:t>
      </w:r>
    </w:p>
    <w:p w14:paraId="60449C3F" w14:textId="7E7578B3" w:rsidR="00A209D6" w:rsidRPr="006E13D1" w:rsidRDefault="00A03DE6" w:rsidP="00A209D6">
      <w:r w:rsidRPr="00A03DE6">
        <w:t>The proposals and observations made in this contribution are summarized below.</w:t>
      </w:r>
    </w:p>
    <w:p w14:paraId="29EE9827" w14:textId="77777777" w:rsidR="00A03DE6" w:rsidRDefault="00A03DE6" w:rsidP="00A03DE6">
      <w:r w:rsidRPr="008F33DE">
        <w:rPr>
          <w:b/>
          <w:bCs/>
        </w:rPr>
        <w:t>Observation 1:</w:t>
      </w:r>
      <w:r>
        <w:t xml:space="preserve"> Procedures required to enable on-demand PRS functionality incur additional latency.</w:t>
      </w:r>
    </w:p>
    <w:p w14:paraId="2FCBB7AE" w14:textId="77777777" w:rsidR="00A03DE6" w:rsidRDefault="00A03DE6" w:rsidP="00A03DE6">
      <w:r w:rsidRPr="008F33DE">
        <w:rPr>
          <w:b/>
          <w:bCs/>
        </w:rPr>
        <w:t>Observation 2:</w:t>
      </w:r>
      <w:r>
        <w:t xml:space="preserve"> Latency associated with on-demand PRS functionality could be reduced via pre-configuration and on-demand activation/deactivation of PRS configurations.</w:t>
      </w:r>
    </w:p>
    <w:p w14:paraId="318BF924" w14:textId="77777777" w:rsidR="00A03DE6" w:rsidRDefault="00A03DE6" w:rsidP="00A03DE6">
      <w:r w:rsidRPr="008F33DE">
        <w:rPr>
          <w:b/>
          <w:bCs/>
        </w:rPr>
        <w:t>Observation 3:</w:t>
      </w:r>
      <w:r>
        <w:t xml:space="preserve"> Pre-configuration of PRS configurations solely might not avoid any further negotiation between the UE and the network entities, thus cause further latency to the NR positioning. It would be also a challenge for the network to meet and manage any request that might come from any UE at any time.</w:t>
      </w:r>
    </w:p>
    <w:p w14:paraId="2BA605B3" w14:textId="606B1CED" w:rsidR="00A03DE6" w:rsidRPr="006E13D1" w:rsidRDefault="00A03DE6" w:rsidP="00A03DE6">
      <w:r w:rsidRPr="008F33DE">
        <w:rPr>
          <w:b/>
          <w:bCs/>
        </w:rPr>
        <w:t>Proposal 1:</w:t>
      </w:r>
      <w:r>
        <w:t xml:space="preserve"> For NR positioning, RAN should support pre-configuration of multiple PRS configurations by LMF to UEs as a part of assistance data for positioning, where each configuration is mapped to a specific QoS and/or radio condition. UE or LMF can activate, de-activate, and re-configure a selected PRS configuration on demand, which matches to a given QoS and/or radio condition for a positioning session</w:t>
      </w:r>
      <w:r w:rsidR="00C67054">
        <w:t>.</w:t>
      </w:r>
    </w:p>
    <w:p w14:paraId="509F968D" w14:textId="77777777" w:rsidR="00A03DE6" w:rsidRPr="00BC1465" w:rsidRDefault="00A03DE6" w:rsidP="00A03DE6">
      <w:pPr>
        <w:pStyle w:val="Heading1"/>
        <w:rPr>
          <w:lang w:val="en-US"/>
        </w:rPr>
      </w:pPr>
      <w:r w:rsidRPr="00A03DE6">
        <w:t>References</w:t>
      </w:r>
    </w:p>
    <w:p w14:paraId="155F7E89" w14:textId="77777777" w:rsidR="00A03DE6" w:rsidRDefault="00A03DE6" w:rsidP="00A03DE6">
      <w:pPr>
        <w:pStyle w:val="Reference"/>
        <w:rPr>
          <w:lang w:val="en-US"/>
        </w:rPr>
      </w:pPr>
      <w:bookmarkStart w:id="0" w:name="_Ref698068"/>
      <w:bookmarkStart w:id="1" w:name="_Ref23934347"/>
      <w:r w:rsidRPr="00111ACD">
        <w:rPr>
          <w:lang w:val="en-US"/>
        </w:rPr>
        <w:t>RP-210903</w:t>
      </w:r>
      <w:r>
        <w:rPr>
          <w:lang w:val="en-US"/>
        </w:rPr>
        <w:t>, “</w:t>
      </w:r>
      <w:r w:rsidRPr="0093270B">
        <w:rPr>
          <w:i/>
          <w:iCs/>
          <w:lang w:val="en-US"/>
        </w:rPr>
        <w:t>Revised WID on NR Positioning Enhancements</w:t>
      </w:r>
      <w:r>
        <w:rPr>
          <w:lang w:val="en-US"/>
        </w:rPr>
        <w:t xml:space="preserve">”, 3GPP </w:t>
      </w:r>
      <w:r w:rsidRPr="00111ACD">
        <w:rPr>
          <w:lang w:val="en-US"/>
        </w:rPr>
        <w:t>TSG RAN Meeting #91e</w:t>
      </w:r>
    </w:p>
    <w:p w14:paraId="0B86030C" w14:textId="77777777" w:rsidR="00A03DE6" w:rsidRDefault="00A03DE6" w:rsidP="00A03DE6">
      <w:pPr>
        <w:pStyle w:val="Reference"/>
        <w:rPr>
          <w:lang w:val="en-US"/>
        </w:rPr>
      </w:pPr>
      <w:r w:rsidRPr="00970E2E">
        <w:rPr>
          <w:lang w:val="en-US"/>
        </w:rPr>
        <w:t>R2-2101389</w:t>
      </w:r>
      <w:r>
        <w:rPr>
          <w:lang w:val="en-US"/>
        </w:rPr>
        <w:t>, “</w:t>
      </w:r>
      <w:r w:rsidRPr="0093270B">
        <w:rPr>
          <w:i/>
          <w:iCs/>
          <w:lang w:val="en-US"/>
        </w:rPr>
        <w:t>Report on [Post112-e][608][POS] Support of on-demand PRS</w:t>
      </w:r>
      <w:r>
        <w:rPr>
          <w:lang w:val="en-US"/>
        </w:rPr>
        <w:t xml:space="preserve">”, </w:t>
      </w:r>
      <w:r w:rsidRPr="00BC1465">
        <w:rPr>
          <w:lang w:val="en-US"/>
        </w:rPr>
        <w:t>Ericsson</w:t>
      </w:r>
    </w:p>
    <w:p w14:paraId="2F2F9C75" w14:textId="77777777" w:rsidR="00A03DE6" w:rsidRPr="00BC1465" w:rsidRDefault="00A03DE6" w:rsidP="00A03DE6">
      <w:pPr>
        <w:pStyle w:val="Reference"/>
        <w:rPr>
          <w:lang w:val="en-US"/>
        </w:rPr>
      </w:pPr>
      <w:r w:rsidRPr="00BC1465">
        <w:rPr>
          <w:lang w:val="en-US"/>
        </w:rPr>
        <w:t>R2-2009023, “</w:t>
      </w:r>
      <w:r w:rsidRPr="0093270B">
        <w:rPr>
          <w:i/>
          <w:iCs/>
          <w:lang w:val="en-US"/>
        </w:rPr>
        <w:t>Solution directions to reduce end-to-end latency</w:t>
      </w:r>
      <w:r w:rsidRPr="00BC1465">
        <w:rPr>
          <w:lang w:val="en-US"/>
        </w:rPr>
        <w:t>”, Intel Corporation</w:t>
      </w:r>
    </w:p>
    <w:bookmarkEnd w:id="0"/>
    <w:bookmarkEnd w:id="1"/>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5F990" w14:textId="77777777" w:rsidR="000D4EC5" w:rsidRDefault="000D4EC5">
      <w:r>
        <w:separator/>
      </w:r>
    </w:p>
  </w:endnote>
  <w:endnote w:type="continuationSeparator" w:id="0">
    <w:p w14:paraId="0AC83157" w14:textId="77777777" w:rsidR="000D4EC5" w:rsidRDefault="000D4EC5">
      <w:r>
        <w:continuationSeparator/>
      </w:r>
    </w:p>
  </w:endnote>
  <w:endnote w:type="continuationNotice" w:id="1">
    <w:p w14:paraId="1962A754" w14:textId="77777777" w:rsidR="000D4EC5" w:rsidRDefault="000D4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31DDE" w14:textId="77777777" w:rsidR="000D4EC5" w:rsidRDefault="000D4EC5">
      <w:r>
        <w:separator/>
      </w:r>
    </w:p>
  </w:footnote>
  <w:footnote w:type="continuationSeparator" w:id="0">
    <w:p w14:paraId="712E753C" w14:textId="77777777" w:rsidR="000D4EC5" w:rsidRDefault="000D4EC5">
      <w:r>
        <w:continuationSeparator/>
      </w:r>
    </w:p>
  </w:footnote>
  <w:footnote w:type="continuationNotice" w:id="1">
    <w:p w14:paraId="28710D94" w14:textId="77777777" w:rsidR="000D4EC5" w:rsidRDefault="000D4E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17D3"/>
    <w:rsid w:val="00094568"/>
    <w:rsid w:val="000B7BCF"/>
    <w:rsid w:val="000C522B"/>
    <w:rsid w:val="000D4EC5"/>
    <w:rsid w:val="000D58AB"/>
    <w:rsid w:val="00112F1A"/>
    <w:rsid w:val="00145075"/>
    <w:rsid w:val="00167A31"/>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28A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524D2"/>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81BB8"/>
    <w:rsid w:val="005A49C6"/>
    <w:rsid w:val="005A74DB"/>
    <w:rsid w:val="005E1F70"/>
    <w:rsid w:val="00611566"/>
    <w:rsid w:val="00623659"/>
    <w:rsid w:val="00646D99"/>
    <w:rsid w:val="00656910"/>
    <w:rsid w:val="006574C0"/>
    <w:rsid w:val="00696821"/>
    <w:rsid w:val="006A75E5"/>
    <w:rsid w:val="006C66D8"/>
    <w:rsid w:val="006D1E24"/>
    <w:rsid w:val="006D35DE"/>
    <w:rsid w:val="006E1057"/>
    <w:rsid w:val="006E1417"/>
    <w:rsid w:val="006E6576"/>
    <w:rsid w:val="006F6A2C"/>
    <w:rsid w:val="007069DC"/>
    <w:rsid w:val="00710201"/>
    <w:rsid w:val="0072073A"/>
    <w:rsid w:val="007342B5"/>
    <w:rsid w:val="00734A5B"/>
    <w:rsid w:val="00744E76"/>
    <w:rsid w:val="00757D40"/>
    <w:rsid w:val="007662B5"/>
    <w:rsid w:val="00781F0F"/>
    <w:rsid w:val="0078727C"/>
    <w:rsid w:val="0079049D"/>
    <w:rsid w:val="00790D8B"/>
    <w:rsid w:val="00793DC5"/>
    <w:rsid w:val="00796823"/>
    <w:rsid w:val="007A2E55"/>
    <w:rsid w:val="007B18D8"/>
    <w:rsid w:val="007C095F"/>
    <w:rsid w:val="007C2DD0"/>
    <w:rsid w:val="007E6BEC"/>
    <w:rsid w:val="007F2E08"/>
    <w:rsid w:val="008028A4"/>
    <w:rsid w:val="00813245"/>
    <w:rsid w:val="00840DE0"/>
    <w:rsid w:val="008607A8"/>
    <w:rsid w:val="008622C2"/>
    <w:rsid w:val="0086354A"/>
    <w:rsid w:val="008768CA"/>
    <w:rsid w:val="00877193"/>
    <w:rsid w:val="00877EF9"/>
    <w:rsid w:val="00880559"/>
    <w:rsid w:val="008B5306"/>
    <w:rsid w:val="008C2E2A"/>
    <w:rsid w:val="008C3057"/>
    <w:rsid w:val="008D2E4D"/>
    <w:rsid w:val="008F33DE"/>
    <w:rsid w:val="008F396F"/>
    <w:rsid w:val="008F3DCD"/>
    <w:rsid w:val="0090271F"/>
    <w:rsid w:val="00902DB9"/>
    <w:rsid w:val="0090466A"/>
    <w:rsid w:val="009062CD"/>
    <w:rsid w:val="00923655"/>
    <w:rsid w:val="0093270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03DE6"/>
    <w:rsid w:val="00A10F02"/>
    <w:rsid w:val="00A204CA"/>
    <w:rsid w:val="00A209D6"/>
    <w:rsid w:val="00A22738"/>
    <w:rsid w:val="00A430EC"/>
    <w:rsid w:val="00A53724"/>
    <w:rsid w:val="00A54B2B"/>
    <w:rsid w:val="00A82346"/>
    <w:rsid w:val="00A9671C"/>
    <w:rsid w:val="00A96731"/>
    <w:rsid w:val="00AA1553"/>
    <w:rsid w:val="00AF7556"/>
    <w:rsid w:val="00B05380"/>
    <w:rsid w:val="00B05962"/>
    <w:rsid w:val="00B15449"/>
    <w:rsid w:val="00B16C2F"/>
    <w:rsid w:val="00B27303"/>
    <w:rsid w:val="00B4649E"/>
    <w:rsid w:val="00B47FD1"/>
    <w:rsid w:val="00B516BB"/>
    <w:rsid w:val="00B7538C"/>
    <w:rsid w:val="00B84DB2"/>
    <w:rsid w:val="00BC3555"/>
    <w:rsid w:val="00BE6157"/>
    <w:rsid w:val="00C12B51"/>
    <w:rsid w:val="00C24650"/>
    <w:rsid w:val="00C25465"/>
    <w:rsid w:val="00C33079"/>
    <w:rsid w:val="00C55A12"/>
    <w:rsid w:val="00C568FC"/>
    <w:rsid w:val="00C6553E"/>
    <w:rsid w:val="00C67054"/>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B7CA5"/>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8F33DE"/>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A03DE6"/>
    <w:pPr>
      <w:numPr>
        <w:numId w:val="8"/>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5AIRPNAIUNRU-859666464-8423</_dlc_DocId>
    <_dlc_DocIdUrl xmlns="71c5aaf6-e6ce-465b-b873-5148d2a4c105">
      <Url>https://nokia.sharepoint.com/sites/c5g/e2earch/_layouts/15/DocIdRedir.aspx?ID=5AIRPNAIUNRU-859666464-8423</Url>
      <Description>5AIRPNAIUNRU-859666464-8423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7796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Mani Thyagarajan</cp:lastModifiedBy>
  <cp:revision>106</cp:revision>
  <dcterms:created xsi:type="dcterms:W3CDTF">2016-08-12T03:53:00Z</dcterms:created>
  <dcterms:modified xsi:type="dcterms:W3CDTF">2021-04-02T02:26:00Z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31a2ac7d-8dfc-413b-827a-3525988297ea</vt:lpwstr>
  </property>
</Properties>
</file>